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>«О межбюджетных отношениях в Калужской области»,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251213">
        <w:trPr>
          <w:trHeight w:val="185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8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251213">
        <w:trPr>
          <w:trHeight w:val="33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6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251213">
        <w:trPr>
          <w:trHeight w:val="239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544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251213">
        <w:trPr>
          <w:trHeight w:val="25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29"/>
        </w:trPr>
        <w:tc>
          <w:tcPr>
            <w:tcW w:w="6599" w:type="dxa"/>
          </w:tcPr>
          <w:p w:rsidR="00561565" w:rsidRPr="00C636FA" w:rsidRDefault="00C95219" w:rsidP="00C95219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C95219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251213">
        <w:trPr>
          <w:trHeight w:val="26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251213">
        <w:trPr>
          <w:trHeight w:val="36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0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251213">
        <w:trPr>
          <w:trHeight w:val="18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251213">
        <w:trPr>
          <w:trHeight w:val="30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251213">
        <w:trPr>
          <w:trHeight w:val="2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6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251213">
        <w:trPr>
          <w:trHeight w:val="8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6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251213">
        <w:trPr>
          <w:trHeight w:val="3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251213">
        <w:trPr>
          <w:trHeight w:val="30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251213">
        <w:trPr>
          <w:trHeight w:val="24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436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251213">
        <w:trPr>
          <w:trHeight w:val="271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68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251213">
        <w:trPr>
          <w:trHeight w:val="287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72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D50499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 И</w:t>
      </w:r>
      <w:r w:rsidR="00EF22D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F22D6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BF3EDA" w:rsidRPr="00C636FA" w:rsidTr="00BE475B">
        <w:trPr>
          <w:trHeight w:val="20"/>
        </w:trPr>
        <w:tc>
          <w:tcPr>
            <w:tcW w:w="8080" w:type="dxa"/>
          </w:tcPr>
          <w:p w:rsidR="00BF3EDA" w:rsidRPr="003F1894" w:rsidRDefault="00BF3EDA" w:rsidP="003F347B">
            <w:pPr>
              <w:rPr>
                <w:color w:val="000000"/>
                <w:sz w:val="26"/>
                <w:szCs w:val="26"/>
              </w:rPr>
            </w:pPr>
            <w:bookmarkStart w:id="0" w:name="_GoBack" w:colFirst="1" w:colLast="1"/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зержинский</w:t>
            </w:r>
            <w:r w:rsidRPr="003F189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BF3EDA" w:rsidRPr="00563E4A" w:rsidRDefault="00BF3EDA" w:rsidP="00BF3EDA">
            <w:pPr>
              <w:jc w:val="right"/>
            </w:pPr>
            <w:r w:rsidRPr="00563E4A">
              <w:t>16 017 732,43</w:t>
            </w:r>
          </w:p>
        </w:tc>
      </w:tr>
      <w:tr w:rsidR="00BF3EDA" w:rsidRPr="00C636FA" w:rsidTr="00BE475B">
        <w:trPr>
          <w:trHeight w:val="20"/>
        </w:trPr>
        <w:tc>
          <w:tcPr>
            <w:tcW w:w="8080" w:type="dxa"/>
          </w:tcPr>
          <w:p w:rsidR="00BF3EDA" w:rsidRPr="00F95E2F" w:rsidRDefault="00BF3EDA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sz w:val="26"/>
                <w:szCs w:val="26"/>
              </w:rPr>
              <w:t xml:space="preserve"> </w:t>
            </w:r>
            <w:r w:rsidRPr="00436820">
              <w:rPr>
                <w:sz w:val="26"/>
                <w:szCs w:val="26"/>
              </w:rPr>
              <w:t>«Малоярославецкий</w:t>
            </w:r>
            <w:r>
              <w:rPr>
                <w:sz w:val="26"/>
                <w:szCs w:val="26"/>
              </w:rPr>
              <w:t xml:space="preserve"> </w:t>
            </w:r>
            <w:r w:rsidRPr="00F95E2F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BF3EDA" w:rsidRDefault="00BF3EDA" w:rsidP="00BF3EDA">
            <w:pPr>
              <w:jc w:val="right"/>
            </w:pPr>
            <w:r w:rsidRPr="00563E4A">
              <w:t>43 642 369,00</w:t>
            </w:r>
          </w:p>
        </w:tc>
      </w:tr>
      <w:bookmarkEnd w:id="0"/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>пункта 6 статьи 14 Закона Калужской области «Об областном бюджете на 2021 год и на плановый период 2022 и 2023 годов» в связи с наличием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5A63-A1C6-4DC6-B0F1-4D4DA1E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5888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28</cp:revision>
  <cp:lastPrinted>2021-07-07T12:12:00Z</cp:lastPrinted>
  <dcterms:created xsi:type="dcterms:W3CDTF">2021-07-05T06:32:00Z</dcterms:created>
  <dcterms:modified xsi:type="dcterms:W3CDTF">2021-08-18T08:09:00Z</dcterms:modified>
</cp:coreProperties>
</file>